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CFEF5" w14:textId="77777777" w:rsidR="00225A21" w:rsidRDefault="00225A21" w:rsidP="00225A21">
      <w:pPr>
        <w:jc w:val="center"/>
        <w:rPr>
          <w:b/>
          <w:bCs/>
          <w:sz w:val="36"/>
          <w:szCs w:val="36"/>
        </w:rPr>
      </w:pPr>
    </w:p>
    <w:p w14:paraId="0380D87A" w14:textId="636E129D" w:rsidR="00225A21" w:rsidRPr="00225A21" w:rsidRDefault="001808C3" w:rsidP="00225A21">
      <w:pPr>
        <w:jc w:val="center"/>
        <w:rPr>
          <w:b/>
          <w:bCs/>
          <w:sz w:val="36"/>
          <w:szCs w:val="36"/>
        </w:rPr>
      </w:pPr>
      <w:r w:rsidRPr="00225A21">
        <w:rPr>
          <w:b/>
          <w:bCs/>
          <w:sz w:val="36"/>
          <w:szCs w:val="36"/>
        </w:rPr>
        <w:t>BOZZA DI REGOLAMENTO</w:t>
      </w:r>
      <w:r w:rsidR="00225A21" w:rsidRPr="00225A21">
        <w:rPr>
          <w:b/>
          <w:bCs/>
          <w:sz w:val="36"/>
          <w:szCs w:val="36"/>
        </w:rPr>
        <w:t xml:space="preserve"> </w:t>
      </w:r>
      <w:r w:rsidRPr="00225A21">
        <w:rPr>
          <w:b/>
          <w:bCs/>
          <w:sz w:val="36"/>
          <w:szCs w:val="36"/>
        </w:rPr>
        <w:t>PER L’UTILIZZO</w:t>
      </w:r>
      <w:r w:rsidR="00225A21" w:rsidRPr="00225A21">
        <w:rPr>
          <w:b/>
          <w:bCs/>
          <w:sz w:val="36"/>
          <w:szCs w:val="36"/>
        </w:rPr>
        <w:br/>
      </w:r>
      <w:r w:rsidRPr="00225A21">
        <w:rPr>
          <w:b/>
          <w:bCs/>
          <w:sz w:val="36"/>
          <w:szCs w:val="36"/>
        </w:rPr>
        <w:t>DI SISTEMI DI INTELLIGENZA ARTIFICIALE</w:t>
      </w:r>
      <w:r w:rsidR="00225A21" w:rsidRPr="00225A21">
        <w:rPr>
          <w:b/>
          <w:bCs/>
          <w:sz w:val="36"/>
          <w:szCs w:val="36"/>
        </w:rPr>
        <w:br/>
      </w:r>
      <w:r w:rsidRPr="00225A21">
        <w:rPr>
          <w:b/>
          <w:bCs/>
          <w:sz w:val="36"/>
          <w:szCs w:val="36"/>
        </w:rPr>
        <w:t>NELL’ISTITUZIONE SCOLASTICA</w:t>
      </w:r>
    </w:p>
    <w:p w14:paraId="616A00D9" w14:textId="77777777" w:rsidR="00225A21" w:rsidRPr="00225A21" w:rsidRDefault="00225A21" w:rsidP="00225A21">
      <w:pPr>
        <w:jc w:val="center"/>
        <w:rPr>
          <w:b/>
          <w:bCs/>
          <w:sz w:val="32"/>
          <w:szCs w:val="32"/>
        </w:rPr>
      </w:pPr>
    </w:p>
    <w:p w14:paraId="6C0325D4" w14:textId="2A5EC612" w:rsidR="001808C3" w:rsidRDefault="001808C3" w:rsidP="001808C3">
      <w:pPr>
        <w:jc w:val="center"/>
        <w:rPr>
          <w:b/>
          <w:bCs/>
        </w:rPr>
      </w:pPr>
      <w:proofErr w:type="gramStart"/>
      <w:r w:rsidRPr="005F41C2">
        <w:rPr>
          <w:b/>
          <w:bCs/>
        </w:rPr>
        <w:t>[</w:t>
      </w:r>
      <w:r w:rsidR="00225A21">
        <w:rPr>
          <w:b/>
          <w:bCs/>
        </w:rPr>
        <w:t xml:space="preserve"> </w:t>
      </w:r>
      <w:r w:rsidRPr="00225A21">
        <w:rPr>
          <w:iCs/>
        </w:rPr>
        <w:t>NOME</w:t>
      </w:r>
      <w:proofErr w:type="gramEnd"/>
      <w:r w:rsidRPr="00225A21">
        <w:rPr>
          <w:iCs/>
        </w:rPr>
        <w:t xml:space="preserve"> DELLA SCUOLA</w:t>
      </w:r>
      <w:r w:rsidR="00225A21">
        <w:rPr>
          <w:b/>
          <w:bCs/>
          <w:i/>
        </w:rPr>
        <w:t xml:space="preserve"> </w:t>
      </w:r>
      <w:r w:rsidRPr="005F41C2">
        <w:rPr>
          <w:b/>
          <w:bCs/>
        </w:rPr>
        <w:t>]</w:t>
      </w:r>
    </w:p>
    <w:p w14:paraId="75C1334A" w14:textId="77777777" w:rsidR="00225A21" w:rsidRDefault="00225A21" w:rsidP="001808C3">
      <w:pPr>
        <w:jc w:val="center"/>
        <w:rPr>
          <w:b/>
          <w:bCs/>
        </w:rPr>
      </w:pPr>
    </w:p>
    <w:p w14:paraId="4FCF394A" w14:textId="2B015327" w:rsidR="001808C3" w:rsidRPr="00225A21" w:rsidRDefault="00225A21" w:rsidP="001808C3">
      <w:pPr>
        <w:jc w:val="center"/>
      </w:pPr>
      <w:r w:rsidRPr="00225A21">
        <w:t>MODELLO ESEMPLIFICATIVO E NON ESAUSTIVO</w:t>
      </w:r>
    </w:p>
    <w:p w14:paraId="5BD5AEB6" w14:textId="77777777" w:rsidR="001808C3" w:rsidRDefault="001808C3" w:rsidP="001808C3">
      <w:pPr>
        <w:rPr>
          <w:b/>
          <w:bCs/>
        </w:rPr>
      </w:pPr>
    </w:p>
    <w:p w14:paraId="2F9C6C5C" w14:textId="77777777" w:rsidR="001808C3" w:rsidRPr="005F41C2" w:rsidRDefault="001808C3" w:rsidP="00225A21">
      <w:pPr>
        <w:spacing w:line="280" w:lineRule="exact"/>
        <w:rPr>
          <w:b/>
          <w:bCs/>
        </w:rPr>
      </w:pPr>
      <w:r w:rsidRPr="005F41C2">
        <w:rPr>
          <w:b/>
          <w:bCs/>
        </w:rPr>
        <w:t>Articolo 1 - Oggetto e Finalità</w:t>
      </w:r>
    </w:p>
    <w:p w14:paraId="1EF5E302" w14:textId="77777777" w:rsidR="001808C3" w:rsidRPr="005F41C2" w:rsidRDefault="001808C3" w:rsidP="00225A21">
      <w:pPr>
        <w:numPr>
          <w:ilvl w:val="0"/>
          <w:numId w:val="1"/>
        </w:numPr>
        <w:spacing w:line="280" w:lineRule="exact"/>
      </w:pPr>
      <w:r w:rsidRPr="005F41C2">
        <w:t>Il presente regolamento disciplina l’adozione e l</w:t>
      </w:r>
      <w:bookmarkStart w:id="0" w:name="_GoBack"/>
      <w:bookmarkEnd w:id="0"/>
      <w:r w:rsidRPr="005F41C2">
        <w:t>’utilizzo di strumenti basati su Intelligenza Artificiale (</w:t>
      </w:r>
      <w:r>
        <w:t>A</w:t>
      </w:r>
      <w:r w:rsidRPr="005F41C2">
        <w:t>I) nelle attività della Segreteria e dei Servizi Generali e Amministrativi.</w:t>
      </w:r>
    </w:p>
    <w:p w14:paraId="5A12988B" w14:textId="77777777" w:rsidR="001808C3" w:rsidRDefault="001808C3" w:rsidP="00225A21">
      <w:pPr>
        <w:numPr>
          <w:ilvl w:val="0"/>
          <w:numId w:val="1"/>
        </w:numPr>
        <w:spacing w:line="280" w:lineRule="exact"/>
      </w:pPr>
      <w:r w:rsidRPr="005F41C2">
        <w:t xml:space="preserve">Le finalità perseguite sono il miglioramento dell'efficienza procedimentale, la riduzione dei tempi di risposta all'utenza e il supporto decisionale al Dirigente Scolastico (DS) e al DSGA, nel rispetto del </w:t>
      </w:r>
      <w:r w:rsidRPr="005F41C2">
        <w:rPr>
          <w:b/>
          <w:bCs/>
        </w:rPr>
        <w:t>Regolamento UE 2024/1689 (AI Act)</w:t>
      </w:r>
      <w:r w:rsidRPr="005F41C2">
        <w:t xml:space="preserve"> e del </w:t>
      </w:r>
      <w:r w:rsidRPr="005F41C2">
        <w:rPr>
          <w:b/>
          <w:bCs/>
        </w:rPr>
        <w:t>GDPR</w:t>
      </w:r>
      <w:r w:rsidRPr="005F41C2">
        <w:t>.</w:t>
      </w:r>
    </w:p>
    <w:p w14:paraId="52BBD697" w14:textId="77777777" w:rsidR="00225A21" w:rsidRPr="005F41C2" w:rsidRDefault="00225A21" w:rsidP="00225A21">
      <w:pPr>
        <w:spacing w:line="280" w:lineRule="exact"/>
        <w:ind w:left="720"/>
      </w:pPr>
    </w:p>
    <w:p w14:paraId="1672FE04" w14:textId="77777777" w:rsidR="001808C3" w:rsidRPr="005F41C2" w:rsidRDefault="001808C3" w:rsidP="00225A21">
      <w:pPr>
        <w:spacing w:line="280" w:lineRule="exact"/>
        <w:rPr>
          <w:b/>
          <w:bCs/>
        </w:rPr>
      </w:pPr>
      <w:r w:rsidRPr="005F41C2">
        <w:rPr>
          <w:b/>
          <w:bCs/>
        </w:rPr>
        <w:t>Articolo 2 - Ambito di Applicazione</w:t>
      </w:r>
    </w:p>
    <w:p w14:paraId="54879A0C" w14:textId="77777777" w:rsidR="001808C3" w:rsidRPr="005F41C2" w:rsidRDefault="001808C3" w:rsidP="00225A21">
      <w:pPr>
        <w:numPr>
          <w:ilvl w:val="0"/>
          <w:numId w:val="2"/>
        </w:numPr>
        <w:spacing w:line="280" w:lineRule="exact"/>
        <w:jc w:val="both"/>
      </w:pPr>
      <w:r w:rsidRPr="005F41C2">
        <w:t xml:space="preserve">Il regolamento si applica a tutto il personale ATA e al personale docente utilizzato in compiti amministrativi che utilizzi software di </w:t>
      </w:r>
      <w:r>
        <w:t>AI</w:t>
      </w:r>
      <w:r w:rsidRPr="005F41C2">
        <w:t xml:space="preserve"> per:</w:t>
      </w:r>
    </w:p>
    <w:p w14:paraId="712D99D8" w14:textId="77777777" w:rsidR="001808C3" w:rsidRPr="005F41C2" w:rsidRDefault="001808C3" w:rsidP="00225A21">
      <w:pPr>
        <w:numPr>
          <w:ilvl w:val="1"/>
          <w:numId w:val="2"/>
        </w:numPr>
        <w:spacing w:line="280" w:lineRule="exact"/>
        <w:jc w:val="both"/>
      </w:pPr>
      <w:r w:rsidRPr="005F41C2">
        <w:t>Gestione documentale e protocollazione automatizzata.</w:t>
      </w:r>
    </w:p>
    <w:p w14:paraId="7D73EB5A" w14:textId="77777777" w:rsidR="001808C3" w:rsidRPr="005F41C2" w:rsidRDefault="001808C3" w:rsidP="00225A21">
      <w:pPr>
        <w:numPr>
          <w:ilvl w:val="1"/>
          <w:numId w:val="2"/>
        </w:numPr>
        <w:spacing w:line="280" w:lineRule="exact"/>
        <w:jc w:val="both"/>
      </w:pPr>
      <w:r w:rsidRPr="005F41C2">
        <w:t>Supporto alla redazione di atti, circolari e provvedimenti.</w:t>
      </w:r>
    </w:p>
    <w:p w14:paraId="6318CD82" w14:textId="77777777" w:rsidR="001808C3" w:rsidRPr="005F41C2" w:rsidRDefault="001808C3" w:rsidP="00225A21">
      <w:pPr>
        <w:numPr>
          <w:ilvl w:val="1"/>
          <w:numId w:val="2"/>
        </w:numPr>
        <w:spacing w:line="280" w:lineRule="exact"/>
        <w:jc w:val="both"/>
      </w:pPr>
      <w:r w:rsidRPr="005F41C2">
        <w:t>Analisi predittiva di bilancio e rendicontazione contabile.</w:t>
      </w:r>
    </w:p>
    <w:p w14:paraId="4990F122" w14:textId="77777777" w:rsidR="001808C3" w:rsidRDefault="001808C3" w:rsidP="00225A21">
      <w:pPr>
        <w:numPr>
          <w:ilvl w:val="1"/>
          <w:numId w:val="2"/>
        </w:numPr>
        <w:spacing w:line="280" w:lineRule="exact"/>
        <w:jc w:val="both"/>
      </w:pPr>
      <w:r w:rsidRPr="005F41C2">
        <w:t>Gestione delle graduatorie e del personale.</w:t>
      </w:r>
    </w:p>
    <w:p w14:paraId="0A4ED76E" w14:textId="77777777" w:rsidR="00225A21" w:rsidRPr="005F41C2" w:rsidRDefault="00225A21" w:rsidP="00225A21">
      <w:pPr>
        <w:spacing w:line="280" w:lineRule="exact"/>
        <w:ind w:left="1440"/>
        <w:jc w:val="both"/>
      </w:pPr>
    </w:p>
    <w:p w14:paraId="587F7752" w14:textId="77777777" w:rsidR="001808C3" w:rsidRPr="005F41C2" w:rsidRDefault="001808C3" w:rsidP="00225A21">
      <w:pPr>
        <w:spacing w:line="280" w:lineRule="exact"/>
        <w:rPr>
          <w:b/>
          <w:bCs/>
        </w:rPr>
      </w:pPr>
      <w:r w:rsidRPr="005F41C2">
        <w:rPr>
          <w:b/>
          <w:bCs/>
        </w:rPr>
        <w:t>Articolo 3 - Principio dell'Intervento Umano (Human-in-the-Loop)</w:t>
      </w:r>
    </w:p>
    <w:p w14:paraId="2D117A0E" w14:textId="77777777" w:rsidR="001808C3" w:rsidRPr="005F41C2" w:rsidRDefault="001808C3" w:rsidP="00225A21">
      <w:pPr>
        <w:numPr>
          <w:ilvl w:val="0"/>
          <w:numId w:val="3"/>
        </w:numPr>
        <w:spacing w:line="280" w:lineRule="exact"/>
        <w:jc w:val="both"/>
      </w:pPr>
      <w:r w:rsidRPr="005F41C2">
        <w:t xml:space="preserve">Nessun provvedimento amministrativo che produca effetti giuridici verso l’esterno (personale, studenti, fornitori) può essere adottato sulla base esclusiva di un’elaborazione automatizzata di un sistema di </w:t>
      </w:r>
      <w:r>
        <w:t>AI</w:t>
      </w:r>
      <w:r w:rsidRPr="005F41C2">
        <w:t>.</w:t>
      </w:r>
    </w:p>
    <w:p w14:paraId="128428D4" w14:textId="77777777" w:rsidR="001808C3" w:rsidRDefault="001808C3" w:rsidP="00225A21">
      <w:pPr>
        <w:numPr>
          <w:ilvl w:val="0"/>
          <w:numId w:val="3"/>
        </w:numPr>
        <w:spacing w:line="280" w:lineRule="exact"/>
        <w:jc w:val="both"/>
      </w:pPr>
      <w:r w:rsidRPr="005F41C2">
        <w:t>Ogni output generato dall’</w:t>
      </w:r>
      <w:r>
        <w:t>A</w:t>
      </w:r>
      <w:r w:rsidRPr="005F41C2">
        <w:t xml:space="preserve">I deve essere sottoposto a </w:t>
      </w:r>
      <w:r w:rsidRPr="005F41C2">
        <w:rPr>
          <w:b/>
          <w:bCs/>
        </w:rPr>
        <w:t>verifica, validazione e sottoscrizione</w:t>
      </w:r>
      <w:r w:rsidRPr="005F41C2">
        <w:t xml:space="preserve"> da parte del</w:t>
      </w:r>
      <w:r>
        <w:t>l’</w:t>
      </w:r>
      <w:r w:rsidRPr="005F41C2">
        <w:t>Assistente Amministrativo e del responsabile del procedimento (DSGA o DS).</w:t>
      </w:r>
    </w:p>
    <w:p w14:paraId="0122478B" w14:textId="77777777" w:rsidR="00225A21" w:rsidRDefault="00225A21" w:rsidP="00225A21">
      <w:pPr>
        <w:spacing w:line="280" w:lineRule="exact"/>
        <w:ind w:left="720"/>
        <w:jc w:val="both"/>
      </w:pPr>
    </w:p>
    <w:p w14:paraId="19FBA070" w14:textId="77777777" w:rsidR="00225A21" w:rsidRDefault="00225A21" w:rsidP="00225A21">
      <w:pPr>
        <w:spacing w:line="280" w:lineRule="exact"/>
        <w:ind w:left="720"/>
        <w:jc w:val="both"/>
      </w:pPr>
    </w:p>
    <w:p w14:paraId="61C36EC7" w14:textId="77777777" w:rsidR="00225A21" w:rsidRDefault="00225A21" w:rsidP="00225A21">
      <w:pPr>
        <w:spacing w:line="280" w:lineRule="exact"/>
        <w:ind w:left="720"/>
        <w:jc w:val="both"/>
      </w:pPr>
    </w:p>
    <w:p w14:paraId="731F1A44" w14:textId="77777777" w:rsidR="001808C3" w:rsidRPr="005F41C2" w:rsidRDefault="001808C3" w:rsidP="00225A21">
      <w:pPr>
        <w:spacing w:line="280" w:lineRule="exact"/>
        <w:rPr>
          <w:b/>
          <w:bCs/>
        </w:rPr>
      </w:pPr>
      <w:r w:rsidRPr="005F41C2">
        <w:rPr>
          <w:b/>
          <w:bCs/>
        </w:rPr>
        <w:t>Articolo 4 - Trasparenza e Motivazione degli Atti</w:t>
      </w:r>
    </w:p>
    <w:p w14:paraId="0B3F86F6" w14:textId="77777777" w:rsidR="001808C3" w:rsidRPr="005F41C2" w:rsidRDefault="001808C3" w:rsidP="00225A21">
      <w:pPr>
        <w:numPr>
          <w:ilvl w:val="0"/>
          <w:numId w:val="4"/>
        </w:numPr>
        <w:spacing w:line="280" w:lineRule="exact"/>
        <w:jc w:val="both"/>
      </w:pPr>
      <w:r w:rsidRPr="005F41C2">
        <w:t xml:space="preserve">Qualora un atto amministrativo sia stato redatto o istruito con il supporto di sistemi di </w:t>
      </w:r>
      <w:r>
        <w:t>AI</w:t>
      </w:r>
      <w:r w:rsidRPr="005F41C2">
        <w:t>, tale circostanza deve essere citata nelle premesse dell’atto stesso, indicando la natura del supporto tecnologico utilizzato.</w:t>
      </w:r>
    </w:p>
    <w:p w14:paraId="1F294058" w14:textId="77777777" w:rsidR="001808C3" w:rsidRDefault="001808C3" w:rsidP="00225A21">
      <w:pPr>
        <w:numPr>
          <w:ilvl w:val="0"/>
          <w:numId w:val="4"/>
        </w:numPr>
        <w:spacing w:line="280" w:lineRule="exact"/>
        <w:jc w:val="both"/>
      </w:pPr>
      <w:r w:rsidRPr="005F41C2">
        <w:t>L'utilizzo dell'</w:t>
      </w:r>
      <w:r>
        <w:t>A</w:t>
      </w:r>
      <w:r w:rsidRPr="005F41C2">
        <w:t xml:space="preserve">I non esime l'Amministrazione dall'obbligo di motivazione ex </w:t>
      </w:r>
      <w:r w:rsidRPr="005F41C2">
        <w:rPr>
          <w:b/>
          <w:bCs/>
        </w:rPr>
        <w:t>Art. 3 Legge 241/90</w:t>
      </w:r>
      <w:r w:rsidRPr="005F41C2">
        <w:t>. La logica dell'algoritmo deve essere conoscibile e spiegabile in caso di accesso agli atti.</w:t>
      </w:r>
    </w:p>
    <w:p w14:paraId="3DF70C4B" w14:textId="77777777" w:rsidR="00225A21" w:rsidRPr="005F41C2" w:rsidRDefault="00225A21" w:rsidP="00225A21">
      <w:pPr>
        <w:spacing w:line="280" w:lineRule="exact"/>
        <w:ind w:left="720"/>
        <w:jc w:val="both"/>
      </w:pPr>
    </w:p>
    <w:p w14:paraId="0C96338F" w14:textId="77777777" w:rsidR="001808C3" w:rsidRPr="005F41C2" w:rsidRDefault="001808C3" w:rsidP="00225A21">
      <w:pPr>
        <w:spacing w:line="280" w:lineRule="exact"/>
        <w:rPr>
          <w:b/>
          <w:bCs/>
        </w:rPr>
      </w:pPr>
      <w:r w:rsidRPr="005F41C2">
        <w:rPr>
          <w:b/>
          <w:bCs/>
        </w:rPr>
        <w:t>Articolo 5 - Protezione dei Dati e Sicurezza Informatica</w:t>
      </w:r>
    </w:p>
    <w:p w14:paraId="7944A247" w14:textId="77777777" w:rsidR="001808C3" w:rsidRPr="005F41C2" w:rsidRDefault="001808C3" w:rsidP="00225A21">
      <w:pPr>
        <w:numPr>
          <w:ilvl w:val="0"/>
          <w:numId w:val="5"/>
        </w:numPr>
        <w:spacing w:line="280" w:lineRule="exact"/>
        <w:jc w:val="both"/>
      </w:pPr>
      <w:r w:rsidRPr="005F41C2">
        <w:t>È severamente vietato inserire dati "particolari" (dati sanitari, giudiziari, biometrici) o dati personali identificativi in sistemi di IA generativa pubblici (es. versioni gratuite di chatbot online) che non garantiscano il trattamento dei dati in server UE e la conformità al GDPR.</w:t>
      </w:r>
    </w:p>
    <w:p w14:paraId="591279DF" w14:textId="77777777" w:rsidR="001808C3" w:rsidRDefault="001808C3" w:rsidP="00225A21">
      <w:pPr>
        <w:numPr>
          <w:ilvl w:val="0"/>
          <w:numId w:val="5"/>
        </w:numPr>
        <w:spacing w:line="280" w:lineRule="exact"/>
        <w:jc w:val="both"/>
      </w:pPr>
      <w:r w:rsidRPr="005F41C2">
        <w:t xml:space="preserve">L’istituzione scolastica utilizza esclusivamente software di </w:t>
      </w:r>
      <w:r>
        <w:t>AI</w:t>
      </w:r>
      <w:r w:rsidRPr="005F41C2">
        <w:t xml:space="preserve"> acquisiti tramite canali ufficiali (</w:t>
      </w:r>
      <w:proofErr w:type="spellStart"/>
      <w:r w:rsidRPr="005F41C2">
        <w:t>Consip</w:t>
      </w:r>
      <w:proofErr w:type="spellEnd"/>
      <w:r w:rsidRPr="005F41C2">
        <w:t>/</w:t>
      </w:r>
      <w:proofErr w:type="spellStart"/>
      <w:r w:rsidRPr="005F41C2">
        <w:t>MePA</w:t>
      </w:r>
      <w:proofErr w:type="spellEnd"/>
      <w:r w:rsidRPr="005F41C2">
        <w:t>) che abbiano sottoscritto l'</w:t>
      </w:r>
      <w:r w:rsidRPr="005F41C2">
        <w:rPr>
          <w:b/>
          <w:bCs/>
        </w:rPr>
        <w:t>Accordo sul Trattamento dei Dati (DPA)</w:t>
      </w:r>
      <w:r w:rsidRPr="005F41C2">
        <w:t xml:space="preserve"> ex art. 28 GDPR.</w:t>
      </w:r>
    </w:p>
    <w:p w14:paraId="06FA7A04" w14:textId="77777777" w:rsidR="00225A21" w:rsidRPr="005F41C2" w:rsidRDefault="00225A21" w:rsidP="00225A21">
      <w:pPr>
        <w:spacing w:line="280" w:lineRule="exact"/>
        <w:ind w:left="720"/>
        <w:jc w:val="both"/>
      </w:pPr>
    </w:p>
    <w:p w14:paraId="34DA586C" w14:textId="77777777" w:rsidR="001808C3" w:rsidRPr="005F41C2" w:rsidRDefault="001808C3" w:rsidP="00225A21">
      <w:pPr>
        <w:spacing w:line="280" w:lineRule="exact"/>
        <w:rPr>
          <w:b/>
          <w:bCs/>
        </w:rPr>
      </w:pPr>
      <w:r w:rsidRPr="005F41C2">
        <w:rPr>
          <w:b/>
          <w:bCs/>
        </w:rPr>
        <w:t>Articolo 6 - Profili di Responsabilità</w:t>
      </w:r>
    </w:p>
    <w:p w14:paraId="377EFD1A" w14:textId="77777777" w:rsidR="001808C3" w:rsidRPr="005F41C2" w:rsidRDefault="001808C3" w:rsidP="00225A21">
      <w:pPr>
        <w:numPr>
          <w:ilvl w:val="0"/>
          <w:numId w:val="6"/>
        </w:numPr>
        <w:spacing w:line="280" w:lineRule="exact"/>
        <w:jc w:val="both"/>
      </w:pPr>
      <w:r w:rsidRPr="005F41C2">
        <w:rPr>
          <w:b/>
          <w:bCs/>
        </w:rPr>
        <w:t>Dirigente Scolastico:</w:t>
      </w:r>
      <w:r w:rsidRPr="005F41C2">
        <w:t xml:space="preserve"> </w:t>
      </w:r>
      <w:r>
        <w:t>i</w:t>
      </w:r>
      <w:r w:rsidRPr="005F41C2">
        <w:t xml:space="preserve">n qualità di Titolare del Trattamento e legale rappresentante, assicura che i sistemi di </w:t>
      </w:r>
      <w:r>
        <w:t>AI</w:t>
      </w:r>
      <w:r w:rsidRPr="005F41C2">
        <w:t xml:space="preserve"> siano conformi al principio di </w:t>
      </w:r>
      <w:r w:rsidRPr="005F41C2">
        <w:rPr>
          <w:i/>
          <w:iCs/>
        </w:rPr>
        <w:t>Privacy by Design</w:t>
      </w:r>
      <w:r w:rsidRPr="005F41C2">
        <w:t>.</w:t>
      </w:r>
    </w:p>
    <w:p w14:paraId="1DC0AE6E" w14:textId="77777777" w:rsidR="001808C3" w:rsidRPr="005F41C2" w:rsidRDefault="001808C3" w:rsidP="00225A21">
      <w:pPr>
        <w:numPr>
          <w:ilvl w:val="0"/>
          <w:numId w:val="6"/>
        </w:numPr>
        <w:spacing w:line="280" w:lineRule="exact"/>
        <w:jc w:val="both"/>
      </w:pPr>
      <w:r w:rsidRPr="005F41C2">
        <w:rPr>
          <w:b/>
          <w:bCs/>
        </w:rPr>
        <w:t>DSGA:</w:t>
      </w:r>
      <w:r w:rsidRPr="005F41C2">
        <w:t xml:space="preserve"> </w:t>
      </w:r>
      <w:r>
        <w:t>c</w:t>
      </w:r>
      <w:r w:rsidRPr="005F41C2">
        <w:t>oordina l'utilizzo operativo degli strumenti e vigila affinché l'automazione non comprometta la veridicità e l'attendibilità dei flussi contabili.</w:t>
      </w:r>
    </w:p>
    <w:p w14:paraId="03F07F97" w14:textId="77777777" w:rsidR="001808C3" w:rsidRDefault="001808C3" w:rsidP="00225A21">
      <w:pPr>
        <w:numPr>
          <w:ilvl w:val="0"/>
          <w:numId w:val="6"/>
        </w:numPr>
        <w:spacing w:line="280" w:lineRule="exact"/>
        <w:jc w:val="both"/>
      </w:pPr>
      <w:r w:rsidRPr="005F41C2">
        <w:rPr>
          <w:b/>
          <w:bCs/>
        </w:rPr>
        <w:t>Personale ATA:</w:t>
      </w:r>
      <w:r w:rsidRPr="005F41C2">
        <w:t xml:space="preserve"> </w:t>
      </w:r>
      <w:r>
        <w:t>r</w:t>
      </w:r>
      <w:r w:rsidRPr="005F41C2">
        <w:t>isponde del corretto inserimento dei dati di input e della segnalazione immediata di eventuali "allucinazioni" o errori manifesti prodotti dal sistema.</w:t>
      </w:r>
    </w:p>
    <w:p w14:paraId="576486F9" w14:textId="77777777" w:rsidR="00225A21" w:rsidRPr="005F41C2" w:rsidRDefault="00225A21" w:rsidP="00225A21">
      <w:pPr>
        <w:spacing w:line="280" w:lineRule="exact"/>
        <w:ind w:left="720"/>
        <w:jc w:val="both"/>
      </w:pPr>
    </w:p>
    <w:p w14:paraId="3C5B7E3A" w14:textId="77777777" w:rsidR="001808C3" w:rsidRPr="005F41C2" w:rsidRDefault="001808C3" w:rsidP="00225A21">
      <w:pPr>
        <w:spacing w:line="280" w:lineRule="exact"/>
        <w:rPr>
          <w:b/>
          <w:bCs/>
        </w:rPr>
      </w:pPr>
      <w:r w:rsidRPr="005F41C2">
        <w:rPr>
          <w:b/>
          <w:bCs/>
        </w:rPr>
        <w:t>Articolo 7 - Formazione del Personale</w:t>
      </w:r>
    </w:p>
    <w:p w14:paraId="1D063DA8" w14:textId="3D780CAD" w:rsidR="001808C3" w:rsidRDefault="001808C3" w:rsidP="00225A21">
      <w:pPr>
        <w:spacing w:line="280" w:lineRule="exact"/>
        <w:ind w:left="720"/>
        <w:jc w:val="both"/>
      </w:pPr>
      <w:r w:rsidRPr="005F41C2">
        <w:t>L'Istituzione Scolastica si impegna a fornire specifica formazione al personale incaricato dell'utilizzo dell'</w:t>
      </w:r>
      <w:r>
        <w:t>A</w:t>
      </w:r>
      <w:r w:rsidRPr="005F41C2">
        <w:t>I, focalizzandola sui rischi etici, tecnici e legali (</w:t>
      </w:r>
      <w:proofErr w:type="spellStart"/>
      <w:r w:rsidRPr="005F41C2">
        <w:t>bias</w:t>
      </w:r>
      <w:proofErr w:type="spellEnd"/>
      <w:r w:rsidRPr="005F41C2">
        <w:t xml:space="preserve"> cognitivi, sicurezza dei dati)</w:t>
      </w:r>
      <w:r w:rsidR="00225A21">
        <w:t>.</w:t>
      </w:r>
    </w:p>
    <w:p w14:paraId="13D8136E" w14:textId="77777777" w:rsidR="00225A21" w:rsidRPr="005F41C2" w:rsidRDefault="00225A21" w:rsidP="00225A21">
      <w:pPr>
        <w:spacing w:line="280" w:lineRule="exact"/>
        <w:ind w:left="720"/>
        <w:jc w:val="both"/>
      </w:pPr>
    </w:p>
    <w:p w14:paraId="13780D8E" w14:textId="77777777" w:rsidR="001808C3" w:rsidRPr="005F41C2" w:rsidRDefault="001808C3" w:rsidP="00225A21">
      <w:pPr>
        <w:spacing w:line="280" w:lineRule="exact"/>
        <w:rPr>
          <w:b/>
          <w:bCs/>
        </w:rPr>
      </w:pPr>
      <w:r w:rsidRPr="005F41C2">
        <w:rPr>
          <w:b/>
          <w:bCs/>
        </w:rPr>
        <w:t>Articolo 8 - Monitoraggio e Revisione</w:t>
      </w:r>
    </w:p>
    <w:p w14:paraId="7FACCAE9" w14:textId="77777777" w:rsidR="001808C3" w:rsidRPr="005F41C2" w:rsidRDefault="001808C3" w:rsidP="00225A21">
      <w:pPr>
        <w:spacing w:line="280" w:lineRule="exact"/>
        <w:ind w:left="720"/>
        <w:jc w:val="both"/>
      </w:pPr>
      <w:r w:rsidRPr="005F41C2">
        <w:t xml:space="preserve">Il DS e il DSGA, con il supporto dell'Animatore Digitale e del DPO, effettuano una revisione annuale dei sistemi di </w:t>
      </w:r>
      <w:r>
        <w:t>AI</w:t>
      </w:r>
      <w:r w:rsidRPr="005F41C2">
        <w:t xml:space="preserve"> in uso per verificarne l'impatto sulla qualità dei servizi e l'assenza di effetti discriminatori.</w:t>
      </w:r>
    </w:p>
    <w:p w14:paraId="22F1540B" w14:textId="77777777" w:rsidR="00A33399" w:rsidRDefault="00A33399" w:rsidP="00225A21">
      <w:pPr>
        <w:spacing w:line="280" w:lineRule="exact"/>
      </w:pPr>
    </w:p>
    <w:sectPr w:rsidR="00A33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8D2C0" w14:textId="77777777" w:rsidR="00763C16" w:rsidRDefault="00763C16" w:rsidP="00225A21">
      <w:pPr>
        <w:spacing w:after="0" w:line="240" w:lineRule="auto"/>
      </w:pPr>
      <w:r>
        <w:separator/>
      </w:r>
    </w:p>
  </w:endnote>
  <w:endnote w:type="continuationSeparator" w:id="0">
    <w:p w14:paraId="1ED595FA" w14:textId="77777777" w:rsidR="00763C16" w:rsidRDefault="00763C16" w:rsidP="0022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C596E" w14:textId="77777777" w:rsidR="00225A21" w:rsidRDefault="00225A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57760" w14:textId="236C3558" w:rsidR="00225A21" w:rsidRDefault="00225A21">
    <w:pPr>
      <w:pStyle w:val="Pidipagina"/>
    </w:pPr>
    <w:r>
      <w:rPr>
        <w:noProof/>
        <w:lang w:eastAsia="it-IT"/>
      </w:rPr>
      <w:drawing>
        <wp:inline distT="0" distB="0" distL="0" distR="0" wp14:anchorId="09474305" wp14:editId="0918C5FE">
          <wp:extent cx="2600717" cy="488950"/>
          <wp:effectExtent l="0" t="0" r="0" b="0"/>
          <wp:docPr id="138670484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704844" name="Immagine 13867048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4707" cy="49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9ED3" w14:textId="77777777" w:rsidR="00225A21" w:rsidRDefault="00225A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F26E8" w14:textId="77777777" w:rsidR="00763C16" w:rsidRDefault="00763C16" w:rsidP="00225A21">
      <w:pPr>
        <w:spacing w:after="0" w:line="240" w:lineRule="auto"/>
      </w:pPr>
      <w:r>
        <w:separator/>
      </w:r>
    </w:p>
  </w:footnote>
  <w:footnote w:type="continuationSeparator" w:id="0">
    <w:p w14:paraId="2DE9B415" w14:textId="77777777" w:rsidR="00763C16" w:rsidRDefault="00763C16" w:rsidP="0022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30DAB" w14:textId="4E68132D" w:rsidR="00225A21" w:rsidRDefault="00763C16">
    <w:pPr>
      <w:pStyle w:val="Intestazione"/>
    </w:pPr>
    <w:r>
      <w:rPr>
        <w:noProof/>
      </w:rPr>
      <w:pict w14:anchorId="09B47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56219" o:spid="_x0000_s2053" type="#_x0000_t75" style="position:absolute;margin-left:0;margin-top:0;width:481.7pt;height:87.75pt;z-index:-251657216;mso-position-horizontal:center;mso-position-horizontal-relative:margin;mso-position-vertical:center;mso-position-vertical-relative:margin" o:allowincell="f">
          <v:imagedata r:id="rId1" o:title="Logo_Tecnica_bn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7A540" w14:textId="6C0A4B69" w:rsidR="00225A21" w:rsidRDefault="00763C16">
    <w:pPr>
      <w:pStyle w:val="Intestazione"/>
    </w:pPr>
    <w:r>
      <w:rPr>
        <w:noProof/>
      </w:rPr>
      <w:pict w14:anchorId="61FBE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56220" o:spid="_x0000_s2054" type="#_x0000_t75" style="position:absolute;margin-left:0;margin-top:0;width:481.7pt;height:87.75pt;z-index:-251656192;mso-position-horizontal:center;mso-position-horizontal-relative:margin;mso-position-vertical:center;mso-position-vertical-relative:margin" o:allowincell="f">
          <v:imagedata r:id="rId1" o:title="Logo_Tecnica_bn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9C76E" w14:textId="58B0750B" w:rsidR="00225A21" w:rsidRDefault="00763C16">
    <w:pPr>
      <w:pStyle w:val="Intestazione"/>
    </w:pPr>
    <w:r>
      <w:rPr>
        <w:noProof/>
      </w:rPr>
      <w:pict w14:anchorId="04871C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56218" o:spid="_x0000_s2052" type="#_x0000_t75" style="position:absolute;margin-left:0;margin-top:0;width:481.7pt;height:87.75pt;z-index:-251658240;mso-position-horizontal:center;mso-position-horizontal-relative:margin;mso-position-vertical:center;mso-position-vertical-relative:margin" o:allowincell="f">
          <v:imagedata r:id="rId1" o:title="Logo_Tecnica_bn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1D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2157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8120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93E64B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9A840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13542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C3"/>
    <w:rsid w:val="001808C3"/>
    <w:rsid w:val="00225A21"/>
    <w:rsid w:val="00371204"/>
    <w:rsid w:val="003A00FE"/>
    <w:rsid w:val="005F41C2"/>
    <w:rsid w:val="00763C16"/>
    <w:rsid w:val="00A33399"/>
    <w:rsid w:val="00A64FFD"/>
    <w:rsid w:val="00D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1C7C6E7D"/>
  <w14:defaultImageDpi w14:val="0"/>
  <w15:docId w15:val="{4B726AE4-D802-41DB-BAA9-73FDC692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8C3"/>
    <w:pPr>
      <w:spacing w:line="278" w:lineRule="auto"/>
    </w:pPr>
    <w:rPr>
      <w:rFonts w:cs="Times New Roman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A21"/>
    <w:rPr>
      <w:rFonts w:cs="Times New Roman"/>
      <w:kern w:val="2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25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A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Redazione</cp:lastModifiedBy>
  <cp:revision>2</cp:revision>
  <dcterms:created xsi:type="dcterms:W3CDTF">2026-03-12T16:32:00Z</dcterms:created>
  <dcterms:modified xsi:type="dcterms:W3CDTF">2026-03-12T16:32:00Z</dcterms:modified>
</cp:coreProperties>
</file>